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CB" w:rsidRDefault="0043454B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386FCB" w:rsidRDefault="0043454B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bookmarkStart w:id="0" w:name="OLE_LINK98"/>
      <w:bookmarkStart w:id="1" w:name="OLE_LINK99"/>
      <w:bookmarkStart w:id="2" w:name="OLE_LINK100"/>
      <w:bookmarkStart w:id="3" w:name="OLE_LINK101"/>
      <w:bookmarkStart w:id="4" w:name="OLE_LINK102"/>
      <w:bookmarkStart w:id="5" w:name="OLE_LINK103"/>
      <w:bookmarkStart w:id="6" w:name="OLE_LINK104"/>
      <w:proofErr w:type="gramStart"/>
      <w:r>
        <w:rPr>
          <w:sz w:val="28"/>
        </w:rPr>
        <w:t>Черно-Озерское</w:t>
      </w:r>
      <w:bookmarkEnd w:id="0"/>
      <w:bookmarkEnd w:id="1"/>
      <w:bookmarkEnd w:id="2"/>
      <w:bookmarkEnd w:id="3"/>
      <w:bookmarkEnd w:id="4"/>
      <w:bookmarkEnd w:id="5"/>
      <w:bookmarkEnd w:id="6"/>
      <w:proofErr w:type="gramEnd"/>
      <w:r>
        <w:rPr>
          <w:sz w:val="28"/>
        </w:rPr>
        <w:t>»</w:t>
      </w:r>
    </w:p>
    <w:p w:rsidR="00386FCB" w:rsidRDefault="00386FCB">
      <w:pPr>
        <w:rPr>
          <w:sz w:val="28"/>
        </w:rPr>
      </w:pPr>
    </w:p>
    <w:p w:rsidR="00386FCB" w:rsidRDefault="0043454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86FCB" w:rsidRDefault="00386FCB">
      <w:pPr>
        <w:jc w:val="center"/>
        <w:rPr>
          <w:b/>
          <w:sz w:val="32"/>
        </w:rPr>
      </w:pPr>
    </w:p>
    <w:p w:rsidR="00386FCB" w:rsidRDefault="00386FCB">
      <w:pPr>
        <w:jc w:val="center"/>
        <w:rPr>
          <w:b/>
          <w:sz w:val="32"/>
        </w:rPr>
      </w:pPr>
    </w:p>
    <w:p w:rsidR="00386FCB" w:rsidRDefault="009B11FE">
      <w:pPr>
        <w:rPr>
          <w:sz w:val="28"/>
        </w:rPr>
      </w:pPr>
      <w:r>
        <w:rPr>
          <w:sz w:val="28"/>
        </w:rPr>
        <w:t xml:space="preserve">  «14</w:t>
      </w:r>
      <w:r w:rsidR="0043454B">
        <w:rPr>
          <w:sz w:val="28"/>
        </w:rPr>
        <w:t xml:space="preserve">» ноября 2023 года                                                                            № </w:t>
      </w:r>
      <w:r>
        <w:rPr>
          <w:sz w:val="28"/>
        </w:rPr>
        <w:t>38</w:t>
      </w:r>
    </w:p>
    <w:p w:rsidR="00386FCB" w:rsidRDefault="00386FCB">
      <w:pPr>
        <w:rPr>
          <w:sz w:val="28"/>
        </w:rPr>
      </w:pPr>
    </w:p>
    <w:p w:rsidR="00386FCB" w:rsidRDefault="00386FCB">
      <w:pPr>
        <w:rPr>
          <w:sz w:val="28"/>
        </w:rPr>
      </w:pPr>
    </w:p>
    <w:p w:rsidR="00386FCB" w:rsidRDefault="0043454B">
      <w:pPr>
        <w:jc w:val="center"/>
        <w:rPr>
          <w:sz w:val="28"/>
        </w:rPr>
      </w:pPr>
      <w:r>
        <w:rPr>
          <w:sz w:val="28"/>
        </w:rPr>
        <w:t>п.ст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аранор</w:t>
      </w:r>
    </w:p>
    <w:p w:rsidR="00386FCB" w:rsidRDefault="00386FCB">
      <w:pPr>
        <w:jc w:val="center"/>
        <w:rPr>
          <w:sz w:val="28"/>
        </w:rPr>
      </w:pPr>
    </w:p>
    <w:p w:rsidR="00386FCB" w:rsidRDefault="00386FCB">
      <w:pPr>
        <w:jc w:val="center"/>
        <w:rPr>
          <w:sz w:val="28"/>
        </w:rPr>
      </w:pPr>
    </w:p>
    <w:p w:rsidR="00386FCB" w:rsidRDefault="0043454B">
      <w:pPr>
        <w:jc w:val="center"/>
        <w:rPr>
          <w:b/>
          <w:sz w:val="28"/>
        </w:rPr>
      </w:pPr>
      <w:r>
        <w:rPr>
          <w:b/>
          <w:sz w:val="28"/>
        </w:rPr>
        <w:t xml:space="preserve">О Порядке и методике планирования бюджетных ассигнований </w:t>
      </w:r>
    </w:p>
    <w:p w:rsidR="00386FCB" w:rsidRDefault="0043454B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бюджета </w:t>
      </w:r>
      <w:r>
        <w:rPr>
          <w:b/>
          <w:sz w:val="28"/>
        </w:rPr>
        <w:t>поселения на 2024 – 2026 годы</w:t>
      </w:r>
    </w:p>
    <w:p w:rsidR="00386FCB" w:rsidRDefault="00386FCB">
      <w:pPr>
        <w:jc w:val="center"/>
        <w:rPr>
          <w:b/>
          <w:sz w:val="28"/>
        </w:rPr>
      </w:pPr>
    </w:p>
    <w:p w:rsidR="00386FCB" w:rsidRDefault="00386FCB">
      <w:pPr>
        <w:jc w:val="center"/>
        <w:rPr>
          <w:b/>
          <w:sz w:val="28"/>
        </w:rPr>
      </w:pPr>
    </w:p>
    <w:p w:rsidR="00386FCB" w:rsidRDefault="0043454B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1 статьи 174.2 Бюджетного кодекса Российской Федерации,</w:t>
      </w:r>
      <w:r>
        <w:rPr>
          <w:sz w:val="28"/>
        </w:rPr>
        <w:t xml:space="preserve"> Положением о бюджетном процессе в сельском поселении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», утвержденным решением Совета сельского поселения «Черно-</w:t>
      </w:r>
    </w:p>
    <w:p w:rsidR="00386FCB" w:rsidRDefault="0043454B">
      <w:pPr>
        <w:jc w:val="both"/>
        <w:rPr>
          <w:sz w:val="28"/>
        </w:rPr>
      </w:pPr>
      <w:r>
        <w:rPr>
          <w:sz w:val="28"/>
        </w:rPr>
        <w:t>Озерское» от 15</w:t>
      </w:r>
      <w:r>
        <w:rPr>
          <w:sz w:val="28"/>
        </w:rPr>
        <w:t xml:space="preserve"> июня 2015 года № 80, Администрация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386FCB" w:rsidRDefault="00386FCB">
      <w:pPr>
        <w:ind w:firstLine="708"/>
        <w:jc w:val="both"/>
        <w:rPr>
          <w:sz w:val="28"/>
        </w:rPr>
      </w:pPr>
    </w:p>
    <w:p w:rsidR="00386FCB" w:rsidRDefault="0043454B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:rsidR="00386FCB" w:rsidRDefault="00386FCB">
      <w:pPr>
        <w:ind w:firstLine="708"/>
        <w:rPr>
          <w:sz w:val="28"/>
        </w:rPr>
      </w:pPr>
    </w:p>
    <w:p w:rsidR="00386FCB" w:rsidRDefault="0043454B">
      <w:pPr>
        <w:pStyle w:val="a5"/>
        <w:ind w:firstLine="708"/>
      </w:pPr>
      <w:r>
        <w:t>1. Утвердить Порядок планирования бюджетных ассигнований бюджета поселения на 2024 – 2026 годы, согласно приложению № 1 к настоящему постановлению;</w:t>
      </w:r>
    </w:p>
    <w:p w:rsidR="00386FCB" w:rsidRDefault="0043454B">
      <w:pPr>
        <w:pStyle w:val="a5"/>
      </w:pPr>
      <w:r>
        <w:t>2. Утвердить Методи</w:t>
      </w:r>
      <w:r>
        <w:t>ку планирования бюджетных ассигнований бюджета поселения на</w:t>
      </w:r>
      <w:r>
        <w:rPr>
          <w:rStyle w:val="apple-converted-space0"/>
        </w:rPr>
        <w:t xml:space="preserve"> </w:t>
      </w:r>
      <w:r>
        <w:t>2024 – 2026 годы, согласно приложению № 2 к настоящему постановлению.</w:t>
      </w:r>
    </w:p>
    <w:p w:rsidR="00386FCB" w:rsidRDefault="0043454B">
      <w:pPr>
        <w:pStyle w:val="a5"/>
        <w:spacing w:line="240" w:lineRule="auto"/>
      </w:pPr>
      <w:r>
        <w:t>3. Опубликовать настоящее постановление в информационном бюллетене «Сельсовет».</w:t>
      </w:r>
    </w:p>
    <w:p w:rsidR="00386FCB" w:rsidRDefault="0043454B">
      <w:pPr>
        <w:pStyle w:val="a5"/>
        <w:spacing w:line="240" w:lineRule="auto"/>
      </w:pPr>
      <w:r>
        <w:t xml:space="preserve">4. Настоящее постановление вступает в силу с </w:t>
      </w:r>
      <w:r>
        <w:t>момента подписания.</w:t>
      </w:r>
    </w:p>
    <w:p w:rsidR="00386FCB" w:rsidRDefault="0043454B">
      <w:pPr>
        <w:pStyle w:val="a5"/>
        <w:spacing w:line="240" w:lineRule="auto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86FCB" w:rsidRDefault="00386FCB">
      <w:pPr>
        <w:pStyle w:val="ConsNormal"/>
        <w:widowControl/>
        <w:ind w:right="0" w:firstLine="0"/>
        <w:jc w:val="both"/>
      </w:pPr>
    </w:p>
    <w:p w:rsidR="00386FCB" w:rsidRDefault="00386FCB">
      <w:pPr>
        <w:jc w:val="both"/>
        <w:rPr>
          <w:sz w:val="28"/>
        </w:rPr>
      </w:pPr>
    </w:p>
    <w:p w:rsidR="00386FCB" w:rsidRDefault="00386FCB">
      <w:pPr>
        <w:jc w:val="both"/>
        <w:rPr>
          <w:sz w:val="28"/>
        </w:rPr>
      </w:pPr>
    </w:p>
    <w:p w:rsidR="00386FCB" w:rsidRDefault="0043454B">
      <w:pPr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386FCB" w:rsidRDefault="0043454B">
      <w:pPr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                                                                      А.С.</w:t>
      </w:r>
      <w:r w:rsidR="009B11FE">
        <w:rPr>
          <w:sz w:val="28"/>
        </w:rPr>
        <w:t xml:space="preserve"> </w:t>
      </w:r>
      <w:r>
        <w:rPr>
          <w:sz w:val="28"/>
        </w:rPr>
        <w:t>Маторин</w:t>
      </w:r>
    </w:p>
    <w:p w:rsidR="00386FCB" w:rsidRDefault="0043454B">
      <w:pPr>
        <w:jc w:val="right"/>
      </w:pPr>
      <w:r>
        <w:rPr>
          <w:sz w:val="28"/>
        </w:rPr>
        <w:br w:type="page"/>
      </w:r>
      <w:r>
        <w:lastRenderedPageBreak/>
        <w:t>Приложение № 1</w:t>
      </w:r>
    </w:p>
    <w:p w:rsidR="00386FCB" w:rsidRDefault="0043454B">
      <w:pPr>
        <w:jc w:val="right"/>
      </w:pPr>
      <w:r>
        <w:t>к постановлению адми</w:t>
      </w:r>
      <w:r>
        <w:t>нистрации</w:t>
      </w:r>
    </w:p>
    <w:p w:rsidR="00386FCB" w:rsidRDefault="0043454B">
      <w:pPr>
        <w:jc w:val="right"/>
      </w:pPr>
      <w:r>
        <w:t>сельского поселения «</w:t>
      </w:r>
      <w:proofErr w:type="gramStart"/>
      <w:r>
        <w:t>Черно-Озерское</w:t>
      </w:r>
      <w:proofErr w:type="gramEnd"/>
      <w:r>
        <w:t>»</w:t>
      </w:r>
    </w:p>
    <w:p w:rsidR="00386FCB" w:rsidRDefault="0043454B">
      <w:pPr>
        <w:jc w:val="right"/>
      </w:pPr>
      <w:r>
        <w:t xml:space="preserve">от </w:t>
      </w:r>
      <w:r w:rsidR="009B11FE">
        <w:t>14</w:t>
      </w:r>
      <w:r>
        <w:t xml:space="preserve"> ноября 2023 года №</w:t>
      </w:r>
      <w:r w:rsidR="009B11FE">
        <w:t xml:space="preserve"> 38</w:t>
      </w:r>
      <w:r>
        <w:t xml:space="preserve"> </w:t>
      </w:r>
    </w:p>
    <w:p w:rsidR="00386FCB" w:rsidRDefault="00386FCB">
      <w:pPr>
        <w:rPr>
          <w:sz w:val="28"/>
        </w:rPr>
      </w:pPr>
    </w:p>
    <w:p w:rsidR="00386FCB" w:rsidRDefault="0043454B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386FCB" w:rsidRDefault="0043454B">
      <w:pPr>
        <w:jc w:val="center"/>
        <w:rPr>
          <w:b/>
          <w:sz w:val="28"/>
        </w:rPr>
      </w:pPr>
      <w:r>
        <w:rPr>
          <w:b/>
          <w:sz w:val="28"/>
        </w:rPr>
        <w:t>планирования бюджетных ассигнований бюджета поселения</w:t>
      </w:r>
    </w:p>
    <w:p w:rsidR="00386FCB" w:rsidRDefault="0043454B">
      <w:pPr>
        <w:jc w:val="center"/>
        <w:rPr>
          <w:b/>
          <w:sz w:val="28"/>
        </w:rPr>
      </w:pPr>
      <w:r>
        <w:rPr>
          <w:b/>
          <w:sz w:val="28"/>
        </w:rPr>
        <w:t>на 2024-2026 годы</w:t>
      </w:r>
    </w:p>
    <w:p w:rsidR="00386FCB" w:rsidRDefault="00386FCB">
      <w:pPr>
        <w:pStyle w:val="23"/>
        <w:spacing w:after="0" w:line="240" w:lineRule="auto"/>
        <w:ind w:left="0" w:right="-6"/>
        <w:rPr>
          <w:sz w:val="28"/>
        </w:rPr>
      </w:pPr>
    </w:p>
    <w:p w:rsidR="00386FCB" w:rsidRDefault="0043454B">
      <w:pPr>
        <w:ind w:firstLine="540"/>
        <w:jc w:val="both"/>
        <w:rPr>
          <w:sz w:val="28"/>
        </w:rPr>
      </w:pPr>
      <w:r>
        <w:rPr>
          <w:sz w:val="28"/>
        </w:rPr>
        <w:t>1. Планирование бюджетных ассигнований бюджета поселения на 2024 - 2026 годы осуществляется в соответст</w:t>
      </w:r>
      <w:r>
        <w:rPr>
          <w:sz w:val="28"/>
        </w:rPr>
        <w:t xml:space="preserve">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386FCB" w:rsidRDefault="0043454B">
      <w:pPr>
        <w:ind w:firstLine="540"/>
        <w:jc w:val="both"/>
        <w:rPr>
          <w:sz w:val="28"/>
        </w:rPr>
      </w:pPr>
      <w:r>
        <w:rPr>
          <w:sz w:val="28"/>
        </w:rPr>
        <w:t>- Бюджетным кодексом Российской Федерации;</w:t>
      </w:r>
    </w:p>
    <w:p w:rsidR="00386FCB" w:rsidRDefault="0043454B">
      <w:pPr>
        <w:ind w:firstLine="540"/>
        <w:jc w:val="both"/>
        <w:rPr>
          <w:sz w:val="28"/>
        </w:rPr>
      </w:pPr>
      <w:r>
        <w:rPr>
          <w:sz w:val="28"/>
        </w:rPr>
        <w:t>- решением Совета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</w:t>
      </w:r>
      <w:r>
        <w:rPr>
          <w:sz w:val="28"/>
        </w:rPr>
        <w:t xml:space="preserve">от 15 июня 2015 года № 80 </w:t>
      </w:r>
      <w:r>
        <w:rPr>
          <w:sz w:val="28"/>
        </w:rPr>
        <w:t>«Об утверждении Положения о бюджетном процессе в сельском поселении «Черно-Озерское»»;</w:t>
      </w:r>
    </w:p>
    <w:p w:rsidR="00386FCB" w:rsidRDefault="0043454B">
      <w:pPr>
        <w:ind w:firstLine="540"/>
        <w:jc w:val="both"/>
        <w:rPr>
          <w:sz w:val="28"/>
        </w:rPr>
      </w:pPr>
      <w:r>
        <w:rPr>
          <w:sz w:val="28"/>
        </w:rPr>
        <w:t>- муниципальной программой сельского п</w:t>
      </w:r>
      <w:r>
        <w:rPr>
          <w:sz w:val="28"/>
        </w:rPr>
        <w:t>оселения «</w:t>
      </w:r>
      <w:bookmarkStart w:id="7" w:name="OLE_LINK105"/>
      <w:bookmarkStart w:id="8" w:name="OLE_LINK106"/>
      <w:bookmarkStart w:id="9" w:name="OLE_LINK107"/>
      <w:bookmarkStart w:id="10" w:name="OLE_LINK108"/>
      <w:bookmarkStart w:id="11" w:name="OLE_LINK109"/>
      <w:proofErr w:type="gramStart"/>
      <w:r>
        <w:rPr>
          <w:sz w:val="28"/>
        </w:rPr>
        <w:t>Черно-Озерское</w:t>
      </w:r>
      <w:bookmarkEnd w:id="7"/>
      <w:bookmarkEnd w:id="8"/>
      <w:bookmarkEnd w:id="9"/>
      <w:bookmarkEnd w:id="10"/>
      <w:bookmarkEnd w:id="11"/>
      <w:proofErr w:type="gramEnd"/>
      <w:r>
        <w:rPr>
          <w:sz w:val="28"/>
        </w:rPr>
        <w:t>»;</w:t>
      </w:r>
    </w:p>
    <w:p w:rsidR="00386FCB" w:rsidRDefault="0043454B">
      <w:pPr>
        <w:ind w:firstLine="540"/>
        <w:jc w:val="both"/>
        <w:rPr>
          <w:sz w:val="28"/>
        </w:rPr>
      </w:pPr>
      <w:r>
        <w:rPr>
          <w:sz w:val="28"/>
        </w:rPr>
        <w:t>- иными правовыми актами, регулирующими бюджетные правоотношения и устанавливающими расходные обязательства администрации сельского поселения «</w:t>
      </w:r>
      <w:bookmarkStart w:id="12" w:name="OLE_LINK113"/>
      <w:bookmarkStart w:id="13" w:name="OLE_LINK114"/>
      <w:bookmarkStart w:id="14" w:name="OLE_LINK115"/>
      <w:bookmarkStart w:id="15" w:name="OLE_LINK116"/>
      <w:bookmarkStart w:id="16" w:name="OLE_LINK117"/>
      <w:bookmarkStart w:id="17" w:name="OLE_LINK118"/>
      <w:bookmarkStart w:id="18" w:name="OLE_LINK119"/>
      <w:bookmarkStart w:id="19" w:name="OLE_LINK120"/>
      <w:bookmarkStart w:id="20" w:name="OLE_LINK121"/>
      <w:bookmarkStart w:id="21" w:name="OLE_LINK122"/>
      <w:bookmarkStart w:id="22" w:name="OLE_LINK123"/>
      <w:bookmarkStart w:id="23" w:name="OLE_LINK124"/>
      <w:bookmarkStart w:id="24" w:name="OLE_LINK125"/>
      <w:bookmarkStart w:id="25" w:name="OLE_LINK126"/>
      <w:bookmarkStart w:id="26" w:name="OLE_LINK127"/>
      <w:bookmarkStart w:id="27" w:name="OLE_LINK128"/>
      <w:bookmarkStart w:id="28" w:name="OLE_LINK129"/>
      <w:bookmarkStart w:id="29" w:name="OLE_LINK130"/>
      <w:bookmarkStart w:id="30" w:name="OLE_LINK131"/>
      <w:bookmarkStart w:id="31" w:name="OLE_LINK132"/>
      <w:bookmarkStart w:id="32" w:name="OLE_LINK133"/>
      <w:bookmarkStart w:id="33" w:name="OLE_LINK134"/>
      <w:bookmarkStart w:id="34" w:name="OLE_LINK135"/>
      <w:bookmarkStart w:id="35" w:name="OLE_LINK136"/>
      <w:bookmarkStart w:id="36" w:name="OLE_LINK137"/>
      <w:bookmarkStart w:id="37" w:name="OLE_LINK138"/>
      <w:bookmarkStart w:id="38" w:name="OLE_LINK139"/>
      <w:bookmarkStart w:id="39" w:name="OLE_LINK140"/>
      <w:bookmarkStart w:id="40" w:name="OLE_LINK141"/>
      <w:bookmarkStart w:id="41" w:name="OLE_LINK142"/>
      <w:bookmarkStart w:id="42" w:name="OLE_LINK143"/>
      <w:bookmarkStart w:id="43" w:name="OLE_LINK144"/>
      <w:bookmarkStart w:id="44" w:name="OLE_LINK145"/>
      <w:proofErr w:type="gramStart"/>
      <w:r>
        <w:rPr>
          <w:sz w:val="28"/>
        </w:rPr>
        <w:t>Черно-Озерское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proofErr w:type="gramEnd"/>
      <w:r>
        <w:rPr>
          <w:sz w:val="28"/>
        </w:rPr>
        <w:t>».</w:t>
      </w:r>
    </w:p>
    <w:p w:rsidR="00386FCB" w:rsidRDefault="0043454B">
      <w:pPr>
        <w:ind w:firstLine="540"/>
        <w:jc w:val="both"/>
        <w:rPr>
          <w:sz w:val="28"/>
        </w:rPr>
      </w:pPr>
      <w:r>
        <w:rPr>
          <w:sz w:val="28"/>
        </w:rPr>
        <w:t>2. Планирование бюджетных ассигнований бюджета поселения осуществляет</w:t>
      </w:r>
      <w:r>
        <w:rPr>
          <w:sz w:val="28"/>
        </w:rPr>
        <w:t>ся в сроки составления проекта бюджета поселения на 2024 – 2026 годы, установленные решением Совета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</w:t>
      </w:r>
      <w:r>
        <w:rPr>
          <w:sz w:val="28"/>
        </w:rPr>
        <w:t xml:space="preserve">от 15 июня 2015 года № 80 </w:t>
      </w:r>
      <w:r>
        <w:rPr>
          <w:sz w:val="28"/>
        </w:rPr>
        <w:t>«Об утверждении Положения о бюджетном процессе в сельском поселении «Черно-Озерское».</w:t>
      </w:r>
    </w:p>
    <w:p w:rsidR="00386FCB" w:rsidRDefault="0043454B">
      <w:pPr>
        <w:ind w:firstLine="540"/>
        <w:jc w:val="both"/>
        <w:rPr>
          <w:sz w:val="28"/>
        </w:rPr>
      </w:pPr>
      <w:r>
        <w:rPr>
          <w:sz w:val="28"/>
        </w:rPr>
        <w:t>Планирование бюджетных ассигнований бюджета поселения осуществляется по лицевым счетам главных распорядителей средств бюджета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», главным распорядителям средств бюджета сельского поселения «Черно-Озерское», по разделам, по</w:t>
      </w:r>
      <w:r>
        <w:rPr>
          <w:sz w:val="28"/>
        </w:rPr>
        <w:t xml:space="preserve">дразделам, целевым статьям (муниципальным программам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видам расходов классификации расходов и кодам управления муниципальными финансами.</w:t>
      </w:r>
    </w:p>
    <w:p w:rsidR="00386FCB" w:rsidRDefault="0043454B">
      <w:pPr>
        <w:pStyle w:val="consplusnormal"/>
        <w:ind w:right="-6" w:firstLine="540"/>
        <w:jc w:val="both"/>
        <w:rPr>
          <w:sz w:val="28"/>
        </w:rPr>
      </w:pPr>
      <w:r>
        <w:rPr>
          <w:sz w:val="28"/>
        </w:rPr>
        <w:t xml:space="preserve">3. На первом этапе планирования бюджетных ассигнований бюджета поселения на </w:t>
      </w:r>
      <w:r>
        <w:rPr>
          <w:sz w:val="28"/>
        </w:rPr>
        <w:t>2024 - 2026 годы производится: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- формирование планового реестра расходных обязательств Администрации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»;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- корректировка (при необходимости) ведомственных перечней</w:t>
      </w:r>
      <w:r>
        <w:rPr>
          <w:rStyle w:val="apple-converted-space0"/>
          <w:strike/>
          <w:sz w:val="28"/>
        </w:rPr>
        <w:t> </w:t>
      </w:r>
      <w:r>
        <w:rPr>
          <w:sz w:val="28"/>
        </w:rPr>
        <w:t xml:space="preserve">муниципальных услуг и работ, оказываемых (выполняемых) </w:t>
      </w:r>
      <w:r>
        <w:rPr>
          <w:sz w:val="28"/>
        </w:rPr>
        <w:t>Администрацией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в качестве основных видов деятельности (далее – ведомственные перечни муниципальных услуг и работ);</w:t>
      </w:r>
    </w:p>
    <w:p w:rsidR="00386FCB" w:rsidRDefault="0043454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- разработка муниципальных стандартов муниципальных услуг (работ) (при необходимости), проведение оценки</w:t>
      </w:r>
      <w:r>
        <w:rPr>
          <w:sz w:val="28"/>
        </w:rPr>
        <w:t xml:space="preserve"> соблюдения муниципальных стандартов муниципальных услуг (работ), выполненных (оказанных) Администрацией сельского поселения «Черно-Озерское» (далее – оценка </w:t>
      </w:r>
      <w:r>
        <w:rPr>
          <w:sz w:val="28"/>
        </w:rPr>
        <w:lastRenderedPageBreak/>
        <w:t>соблюдения муниципальных стандартов) и оценки потребности в их оказании (выполнении) на основе сфо</w:t>
      </w:r>
      <w:r>
        <w:rPr>
          <w:sz w:val="28"/>
        </w:rPr>
        <w:t>рмированных (откорректированных) ведомственных перечней муниципальных услуг и работ (далее – оценка потребности муниципальных услуг и работ).</w:t>
      </w:r>
      <w:proofErr w:type="gramEnd"/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3.1. В целях формирования планового реестра расходных обязательств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на 2024 - </w:t>
      </w:r>
      <w:r>
        <w:rPr>
          <w:sz w:val="28"/>
        </w:rPr>
        <w:t>2026 годы Администрация сельского поселения «Черно-Озерское»: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 xml:space="preserve">- осуществляют анализ </w:t>
      </w:r>
      <w:proofErr w:type="gramStart"/>
      <w:r>
        <w:rPr>
          <w:sz w:val="28"/>
        </w:rPr>
        <w:t>эффективности использования средств бюджета поселения</w:t>
      </w:r>
      <w:proofErr w:type="gramEnd"/>
      <w:r>
        <w:rPr>
          <w:sz w:val="28"/>
        </w:rPr>
        <w:t xml:space="preserve"> в 2023 году и определяют приоритетные направления расходов бюджета поселения на 2024 - 2026 годы посредством:</w:t>
      </w:r>
    </w:p>
    <w:p w:rsidR="00386FCB" w:rsidRDefault="0043454B">
      <w:pPr>
        <w:pStyle w:val="consplusnormal"/>
        <w:ind w:right="-6" w:firstLine="567"/>
        <w:jc w:val="both"/>
        <w:rPr>
          <w:sz w:val="28"/>
        </w:rPr>
      </w:pPr>
      <w:r>
        <w:rPr>
          <w:sz w:val="28"/>
        </w:rPr>
        <w:t>подготов</w:t>
      </w:r>
      <w:r>
        <w:rPr>
          <w:sz w:val="28"/>
        </w:rPr>
        <w:t>ки отчетов о реализации</w:t>
      </w:r>
      <w:r>
        <w:rPr>
          <w:rStyle w:val="apple-converted-space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rStyle w:val="apple-converted-space0"/>
          <w:sz w:val="28"/>
        </w:rPr>
        <w:t xml:space="preserve"> </w:t>
      </w:r>
      <w:r>
        <w:rPr>
          <w:sz w:val="28"/>
        </w:rPr>
        <w:t>программ сельского поселения «</w:t>
      </w:r>
      <w:proofErr w:type="gramStart"/>
      <w:r>
        <w:rPr>
          <w:sz w:val="28"/>
        </w:rPr>
        <w:t>Черн</w:t>
      </w:r>
      <w:r>
        <w:rPr>
          <w:sz w:val="28"/>
        </w:rPr>
        <w:t>о-Озе</w:t>
      </w:r>
      <w:r>
        <w:rPr>
          <w:sz w:val="28"/>
        </w:rPr>
        <w:t>рское</w:t>
      </w:r>
      <w:proofErr w:type="gramEnd"/>
      <w:r>
        <w:rPr>
          <w:sz w:val="28"/>
        </w:rPr>
        <w:t>» (далее – МП);</w:t>
      </w:r>
    </w:p>
    <w:p w:rsidR="00386FCB" w:rsidRDefault="0043454B">
      <w:pPr>
        <w:pStyle w:val="consplusnormal"/>
        <w:ind w:right="-6" w:firstLine="540"/>
        <w:jc w:val="both"/>
        <w:rPr>
          <w:sz w:val="28"/>
        </w:rPr>
      </w:pPr>
      <w:r>
        <w:rPr>
          <w:sz w:val="28"/>
        </w:rPr>
        <w:t>проведения оценок эффективности реализации МП за 2022 год на основании отчетов о реализации МП за 2023 год;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- проводят в рамках своих полномочий анализ нормат</w:t>
      </w:r>
      <w:r>
        <w:rPr>
          <w:sz w:val="28"/>
        </w:rPr>
        <w:t>ивных правовых актов, договоров, соглашений, являющихся основанием возникновения расходных обязательств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(при необходимости вносят в них изменения), для включения в плановый реестр расходных обязательств сельского поселе</w:t>
      </w:r>
      <w:r>
        <w:rPr>
          <w:sz w:val="28"/>
        </w:rPr>
        <w:t>ния «Черно-Озерское» на 2024 - 2026 годы;</w:t>
      </w:r>
    </w:p>
    <w:p w:rsidR="00386FCB" w:rsidRDefault="0043454B">
      <w:pPr>
        <w:ind w:firstLine="660"/>
        <w:jc w:val="both"/>
        <w:rPr>
          <w:sz w:val="28"/>
        </w:rPr>
      </w:pPr>
      <w:r>
        <w:rPr>
          <w:sz w:val="28"/>
        </w:rPr>
        <w:t>данные нормативных правовых актов, договоров, соглашений, являющихся основанием возникновения расходных обязательств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»;</w:t>
      </w:r>
    </w:p>
    <w:p w:rsidR="00386FCB" w:rsidRDefault="0043454B">
      <w:pPr>
        <w:ind w:firstLine="660"/>
        <w:jc w:val="both"/>
        <w:rPr>
          <w:sz w:val="28"/>
        </w:rPr>
      </w:pPr>
      <w:r>
        <w:rPr>
          <w:sz w:val="28"/>
        </w:rPr>
        <w:t>наименования и коды расходных обязательств сельского поселе</w:t>
      </w:r>
      <w:r>
        <w:rPr>
          <w:sz w:val="28"/>
        </w:rPr>
        <w:t>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»;</w:t>
      </w:r>
    </w:p>
    <w:p w:rsidR="00386FCB" w:rsidRDefault="0043454B">
      <w:pPr>
        <w:ind w:firstLine="660"/>
        <w:jc w:val="both"/>
        <w:rPr>
          <w:sz w:val="28"/>
        </w:rPr>
      </w:pPr>
      <w:r>
        <w:rPr>
          <w:sz w:val="28"/>
        </w:rPr>
        <w:t>наименования и коды полномочий, в рамках которых исполняются расходные обязательства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»;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3.2. В целях формирования (корректировки) ведомственных перечней муниципальных услуг и работ, а также разработк</w:t>
      </w:r>
      <w:r>
        <w:rPr>
          <w:sz w:val="28"/>
        </w:rPr>
        <w:t>и муниципальных стандартов муниципальных услуг (работ) (при необходимости), проведения оценки соблюдения муниципальных стандартов и оценки потребности муниципальных услуг и работ Администрация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»: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- формируют (корректируют</w:t>
      </w:r>
      <w:r>
        <w:rPr>
          <w:sz w:val="28"/>
        </w:rPr>
        <w:t>) нормативные правовые акты об утверждении ведомственных перечней муниципальных услуг и работ (при необходимости);</w:t>
      </w:r>
    </w:p>
    <w:p w:rsidR="00386FCB" w:rsidRDefault="0043454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- проводят анализ данных о фактически оказанных в 2023 году муниципальных услугах (выполненных работах) в целях подтверждения соблюдения (нес</w:t>
      </w:r>
      <w:r>
        <w:rPr>
          <w:sz w:val="28"/>
        </w:rPr>
        <w:t>облюдения) требований муниципальных стандартов муниципальных услуг (работ) и выявления необходимости их изменения;</w:t>
      </w:r>
      <w:proofErr w:type="gramEnd"/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- проводят оценку потребности в оказании муниципальных услуг (выполнении работ) на 2024 – 2026 годы.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4. На втором этапе планирования бюджетны</w:t>
      </w:r>
      <w:r>
        <w:rPr>
          <w:sz w:val="28"/>
        </w:rPr>
        <w:t>х ассигнований бюджета поселения на 2024 - 2026 годы формируются основные характеристики проекта бюджета поселения на 2024 - 2026 годы.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Администрация сельского поселения «Черно-Озерское» в целях </w:t>
      </w:r>
      <w:proofErr w:type="gramStart"/>
      <w:r>
        <w:rPr>
          <w:sz w:val="28"/>
        </w:rPr>
        <w:t>формирования основных характеристик проекта бюджета поселения</w:t>
      </w:r>
      <w:proofErr w:type="gramEnd"/>
      <w:r>
        <w:rPr>
          <w:sz w:val="28"/>
        </w:rPr>
        <w:t xml:space="preserve"> на 2024 - 2026 годы: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- разрабатывает основные показатели проекта прогноза социально-экономического развития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на 2023 год и на период до 2026 года (с пояснительной запиской);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- подготавливает предложения по уточнению (ко</w:t>
      </w:r>
      <w:r>
        <w:rPr>
          <w:sz w:val="28"/>
        </w:rPr>
        <w:t xml:space="preserve">рректировке) на 2024 –2026 годы и по определению на 2024 год (с прикреплением расчетов) объемов бюджетных ассигнований бюджета </w:t>
      </w:r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на исполнение действующих и принимаемых расходных обязательств сельского поселения «Черно-Озерское», связанных с осущес</w:t>
      </w:r>
      <w:r>
        <w:rPr>
          <w:sz w:val="28"/>
        </w:rPr>
        <w:t xml:space="preserve">твлением бюджетных инвестиций в форме капитальных вложений в объекты капитального строительства собственности сельского поселения «Черно-Озерское» или приобретением объектов недвижимого имущества в собственность сельского поселения «Черно-Озерское» (далее </w:t>
      </w:r>
      <w:r>
        <w:rPr>
          <w:sz w:val="28"/>
        </w:rPr>
        <w:t>– бюджетные инвестиции в объекты собственности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») на реализацию муниципальных программ сельского поселения «Черно-Озерское», а также </w:t>
      </w:r>
      <w:proofErr w:type="spellStart"/>
      <w:r>
        <w:rPr>
          <w:sz w:val="28"/>
        </w:rPr>
        <w:t>непрограммных</w:t>
      </w:r>
      <w:proofErr w:type="spellEnd"/>
      <w:r>
        <w:rPr>
          <w:sz w:val="28"/>
        </w:rPr>
        <w:t xml:space="preserve"> направлений деятельности;</w:t>
      </w:r>
    </w:p>
    <w:p w:rsidR="00386FCB" w:rsidRDefault="0043454B">
      <w:pPr>
        <w:ind w:firstLine="709"/>
        <w:jc w:val="both"/>
        <w:rPr>
          <w:sz w:val="28"/>
        </w:rPr>
      </w:pPr>
      <w:r>
        <w:rPr>
          <w:sz w:val="28"/>
        </w:rPr>
        <w:t>- подготавливает состав муниципальных программ с</w:t>
      </w:r>
      <w:r>
        <w:rPr>
          <w:sz w:val="28"/>
        </w:rPr>
        <w:t xml:space="preserve">ельского поселения «Черно-Озерское», для включения в перечень целевых </w:t>
      </w:r>
      <w:proofErr w:type="gramStart"/>
      <w:r>
        <w:rPr>
          <w:sz w:val="28"/>
        </w:rPr>
        <w:t>статей расходов ведомственной структуры расходов бюджета</w:t>
      </w:r>
      <w:proofErr w:type="gramEnd"/>
      <w:r>
        <w:rPr>
          <w:sz w:val="28"/>
        </w:rPr>
        <w:t>;</w:t>
      </w:r>
    </w:p>
    <w:p w:rsidR="00386FCB" w:rsidRDefault="0043454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- подготавливает</w:t>
      </w:r>
      <w:r>
        <w:rPr>
          <w:rStyle w:val="apple-converted-space0"/>
          <w:sz w:val="28"/>
        </w:rPr>
        <w:t xml:space="preserve"> </w:t>
      </w:r>
      <w:r>
        <w:rPr>
          <w:sz w:val="28"/>
        </w:rPr>
        <w:t>предложения по уточнению (корректировке) на 2024 – 2026 годы и по определению на 2026</w:t>
      </w:r>
      <w:r>
        <w:rPr>
          <w:sz w:val="28"/>
        </w:rPr>
        <w:t xml:space="preserve"> год (с предоставлением расчетов), объемов бюджетных ассигнований бюджета </w:t>
      </w:r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на исполнение действующих и принимаемых расходных обязательств сельского поселения </w:t>
      </w:r>
      <w:r>
        <w:rPr>
          <w:sz w:val="28"/>
        </w:rPr>
        <w:t>«Черно-Озерское», за исключением бюджетных ассигнований бюджета поселения на осуществлени</w:t>
      </w:r>
      <w:r>
        <w:rPr>
          <w:sz w:val="28"/>
        </w:rPr>
        <w:t xml:space="preserve">е бюджетных инвестиций в объекты собственности сельского поселения «Черно-Озерское», на реализацию муниципальных программ сельского поселения «Черно-Озерское», </w:t>
      </w:r>
      <w:proofErr w:type="spellStart"/>
      <w:r>
        <w:rPr>
          <w:sz w:val="28"/>
        </w:rPr>
        <w:t>непрограммных</w:t>
      </w:r>
      <w:proofErr w:type="spellEnd"/>
      <w:r>
        <w:rPr>
          <w:sz w:val="28"/>
        </w:rPr>
        <w:t xml:space="preserve"> направлений деятельности (далее – бюджетные ассигнования бюджета поселения текущег</w:t>
      </w:r>
      <w:r>
        <w:rPr>
          <w:sz w:val="28"/>
        </w:rPr>
        <w:t>о характера);</w:t>
      </w:r>
    </w:p>
    <w:p w:rsidR="00386FCB" w:rsidRDefault="0043454B">
      <w:pPr>
        <w:ind w:firstLine="660"/>
        <w:jc w:val="both"/>
        <w:rPr>
          <w:sz w:val="28"/>
        </w:rPr>
      </w:pPr>
      <w:r>
        <w:rPr>
          <w:sz w:val="28"/>
        </w:rPr>
        <w:t xml:space="preserve">Сформированные основные характеристики проекта бюджета поселения на 2024 - 2026 годы подлежат рассмотрению. </w:t>
      </w:r>
    </w:p>
    <w:p w:rsidR="00386FCB" w:rsidRDefault="0043454B">
      <w:pPr>
        <w:ind w:firstLine="660"/>
        <w:jc w:val="both"/>
        <w:rPr>
          <w:sz w:val="28"/>
        </w:rPr>
      </w:pPr>
      <w:r>
        <w:rPr>
          <w:sz w:val="28"/>
        </w:rPr>
        <w:t>5. На третьем этапе планирования бюджетных ассигнований бюджета поселения на 2024 - 2026 годы формируется проект решения Совета сельс</w:t>
      </w:r>
      <w:r>
        <w:rPr>
          <w:sz w:val="28"/>
        </w:rPr>
        <w:t>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«О бюджете поселения на 2023 год и на плановый период 2025 и 2026 годов» (далее – проект решения о бюджете). В целях подготовки проекта решения о бюджете поселения Администрация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386FCB" w:rsidRDefault="0043454B">
      <w:pPr>
        <w:ind w:firstLine="660"/>
        <w:jc w:val="both"/>
        <w:rPr>
          <w:sz w:val="28"/>
        </w:rPr>
      </w:pPr>
      <w:r>
        <w:rPr>
          <w:sz w:val="28"/>
        </w:rPr>
        <w:t>- формиру</w:t>
      </w:r>
      <w:r>
        <w:rPr>
          <w:sz w:val="28"/>
        </w:rPr>
        <w:t xml:space="preserve">ет предельные объемы бюджетных ассигнований бюджета </w:t>
      </w:r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на исполнение действующих и принимаемых расходных обязательств сельского поселения «Черно-Озерское» на 2024 - 2026 годы;</w:t>
      </w:r>
    </w:p>
    <w:p w:rsidR="00386FCB" w:rsidRDefault="0043454B">
      <w:pPr>
        <w:ind w:firstLine="709"/>
        <w:jc w:val="both"/>
        <w:rPr>
          <w:sz w:val="28"/>
        </w:rPr>
      </w:pPr>
      <w:r>
        <w:rPr>
          <w:sz w:val="28"/>
        </w:rPr>
        <w:t>- формирует проекты правовых актов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о</w:t>
      </w:r>
      <w:r>
        <w:rPr>
          <w:sz w:val="28"/>
        </w:rPr>
        <w:t>б утверждении (изменении) муниципальных программ на 2024 – 2026 годы;</w:t>
      </w:r>
    </w:p>
    <w:p w:rsidR="00386FCB" w:rsidRDefault="0043454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формирует распределение предельных объемов бюджетных ассигнований бюджета </w:t>
      </w:r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на исполнение действующих и принимаемых расходных обязательств на 2024 - 2026 годы (в том числе на о</w:t>
      </w:r>
      <w:r>
        <w:rPr>
          <w:sz w:val="28"/>
        </w:rPr>
        <w:t>существление мероприятий реализуемых за счет средств дорожного фонда сельского поселения «Черно-Озерское» в части расходов текущего характера), за исключением бюджетных ассигнований бюджета поселения на осуществление бюджетных инвестиций в объекты муниципа</w:t>
      </w:r>
      <w:r>
        <w:rPr>
          <w:sz w:val="28"/>
        </w:rPr>
        <w:t>льной собственности сельского поселения «Черно-Озерское» по кодам бюджетной классификации;</w:t>
      </w:r>
    </w:p>
    <w:p w:rsidR="00386FCB" w:rsidRDefault="0043454B">
      <w:pPr>
        <w:ind w:firstLine="709"/>
        <w:jc w:val="both"/>
        <w:rPr>
          <w:sz w:val="28"/>
        </w:rPr>
      </w:pPr>
      <w:r>
        <w:rPr>
          <w:sz w:val="28"/>
        </w:rPr>
        <w:t>- обеспечивает утверждение (изменение) муниципальных программ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»;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- разрабатывает методики, расчеты распределения межбюджетных тран</w:t>
      </w:r>
      <w:r>
        <w:rPr>
          <w:sz w:val="28"/>
        </w:rPr>
        <w:t>сфертов;</w:t>
      </w:r>
    </w:p>
    <w:p w:rsidR="00386FCB" w:rsidRDefault="0043454B">
      <w:pPr>
        <w:ind w:firstLine="709"/>
        <w:jc w:val="both"/>
        <w:rPr>
          <w:sz w:val="28"/>
        </w:rPr>
      </w:pPr>
      <w:r>
        <w:rPr>
          <w:sz w:val="28"/>
        </w:rPr>
        <w:t>- формирует проект решения Совета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о бюджете поселения с документами и материалами, предоставляемыми одновременно с данным проектом в Совет сельского поселения «Черно-Озерское».</w:t>
      </w:r>
    </w:p>
    <w:p w:rsidR="00386FCB" w:rsidRDefault="00386FCB">
      <w:pPr>
        <w:ind w:firstLine="709"/>
        <w:jc w:val="both"/>
        <w:rPr>
          <w:sz w:val="28"/>
        </w:rPr>
      </w:pPr>
    </w:p>
    <w:p w:rsidR="00386FCB" w:rsidRDefault="0043454B">
      <w:pPr>
        <w:ind w:firstLine="709"/>
        <w:jc w:val="center"/>
        <w:rPr>
          <w:sz w:val="28"/>
        </w:rPr>
      </w:pPr>
      <w:r>
        <w:rPr>
          <w:sz w:val="28"/>
        </w:rPr>
        <w:t>_______________</w:t>
      </w:r>
    </w:p>
    <w:p w:rsidR="00386FCB" w:rsidRDefault="0043454B">
      <w:pPr>
        <w:ind w:firstLine="709"/>
        <w:jc w:val="right"/>
        <w:rPr>
          <w:sz w:val="28"/>
        </w:rPr>
      </w:pPr>
      <w:r>
        <w:rPr>
          <w:sz w:val="28"/>
        </w:rPr>
        <w:br w:type="page"/>
      </w:r>
      <w:r>
        <w:lastRenderedPageBreak/>
        <w:t>Приложение № 2</w:t>
      </w:r>
    </w:p>
    <w:p w:rsidR="00386FCB" w:rsidRDefault="0043454B">
      <w:pPr>
        <w:jc w:val="right"/>
      </w:pPr>
      <w:r>
        <w:t>к постановлению администрации</w:t>
      </w:r>
    </w:p>
    <w:p w:rsidR="00386FCB" w:rsidRDefault="0043454B">
      <w:pPr>
        <w:jc w:val="right"/>
      </w:pPr>
      <w:r>
        <w:t>сельского поселения «</w:t>
      </w:r>
      <w:proofErr w:type="gramStart"/>
      <w:r>
        <w:t>Черно-Озерское</w:t>
      </w:r>
      <w:proofErr w:type="gramEnd"/>
      <w:r>
        <w:t>»</w:t>
      </w:r>
    </w:p>
    <w:p w:rsidR="00386FCB" w:rsidRDefault="0043454B">
      <w:pPr>
        <w:jc w:val="right"/>
      </w:pPr>
      <w:r>
        <w:t>от</w:t>
      </w:r>
      <w:r w:rsidR="002424AA">
        <w:t xml:space="preserve"> 14.11.2023</w:t>
      </w:r>
      <w:r>
        <w:t xml:space="preserve"> года № </w:t>
      </w:r>
      <w:r w:rsidR="002424AA">
        <w:t>38</w:t>
      </w:r>
    </w:p>
    <w:p w:rsidR="00386FCB" w:rsidRDefault="00386FCB">
      <w:pPr>
        <w:rPr>
          <w:sz w:val="28"/>
        </w:rPr>
      </w:pPr>
    </w:p>
    <w:p w:rsidR="00386FCB" w:rsidRDefault="0043454B">
      <w:pPr>
        <w:jc w:val="center"/>
        <w:rPr>
          <w:b/>
          <w:sz w:val="28"/>
        </w:rPr>
      </w:pPr>
      <w:r>
        <w:rPr>
          <w:b/>
          <w:sz w:val="28"/>
        </w:rPr>
        <w:t>МЕТОДИКА</w:t>
      </w:r>
    </w:p>
    <w:p w:rsidR="00386FCB" w:rsidRDefault="0043454B">
      <w:pPr>
        <w:jc w:val="center"/>
        <w:rPr>
          <w:b/>
          <w:sz w:val="28"/>
        </w:rPr>
      </w:pPr>
      <w:r>
        <w:rPr>
          <w:b/>
          <w:sz w:val="28"/>
        </w:rPr>
        <w:t>планирования бюджетных ассигнований бюджета поселения</w:t>
      </w:r>
    </w:p>
    <w:p w:rsidR="00386FCB" w:rsidRDefault="0043454B">
      <w:pPr>
        <w:jc w:val="center"/>
        <w:rPr>
          <w:b/>
          <w:sz w:val="28"/>
        </w:rPr>
      </w:pPr>
      <w:r>
        <w:rPr>
          <w:b/>
          <w:sz w:val="28"/>
        </w:rPr>
        <w:t>на 2024 - 2026 годы</w:t>
      </w:r>
    </w:p>
    <w:p w:rsidR="00386FCB" w:rsidRDefault="00386FCB">
      <w:pPr>
        <w:jc w:val="both"/>
        <w:rPr>
          <w:sz w:val="28"/>
        </w:rPr>
      </w:pP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 xml:space="preserve">1. Настоящая Методика планирования бюджетных ассигнований бюджета поселения разработана в </w:t>
      </w:r>
      <w:r>
        <w:rPr>
          <w:sz w:val="28"/>
        </w:rPr>
        <w:t>целях установления требований к составлению проекта бюджета поселения на 2024 - 2026 годы.</w:t>
      </w:r>
    </w:p>
    <w:p w:rsidR="00386FCB" w:rsidRDefault="0043454B">
      <w:pPr>
        <w:pStyle w:val="23"/>
        <w:spacing w:after="0" w:line="240" w:lineRule="auto"/>
        <w:ind w:left="0" w:right="-6" w:firstLine="567"/>
        <w:jc w:val="both"/>
        <w:rPr>
          <w:sz w:val="28"/>
        </w:rPr>
      </w:pPr>
      <w:r>
        <w:rPr>
          <w:sz w:val="28"/>
        </w:rPr>
        <w:t xml:space="preserve">2. Планирование бюджетных ассигнований бюджета поселения (далее – бюджетные ассигнования) производится в соответствии с расходными обязательствами сельского </w:t>
      </w:r>
      <w:r>
        <w:rPr>
          <w:sz w:val="28"/>
        </w:rPr>
        <w:t>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», исполнение которых осуществляется за счет средств бюджета поселения, раздельно по бюджетным ассигнованиям на исполнение действующих и принимаемых расходных обязательств сельского поселения «Черно-Озерское».</w:t>
      </w:r>
    </w:p>
    <w:p w:rsidR="00386FCB" w:rsidRDefault="0043454B">
      <w:pPr>
        <w:pStyle w:val="23"/>
        <w:spacing w:after="0" w:line="240" w:lineRule="auto"/>
        <w:ind w:left="0" w:right="-6" w:firstLine="567"/>
        <w:jc w:val="both"/>
        <w:rPr>
          <w:sz w:val="28"/>
        </w:rPr>
      </w:pPr>
      <w:r>
        <w:rPr>
          <w:sz w:val="28"/>
        </w:rPr>
        <w:t>В состав бюджетных ас</w:t>
      </w:r>
      <w:r>
        <w:rPr>
          <w:sz w:val="28"/>
        </w:rPr>
        <w:t>сигнований на исполнение действующих расходных обязательств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включаются бюджетные ассигнования по перечню расходных обязательств сельского поселения «», обусловленных действующими нормативными правовыми актами, договорам</w:t>
      </w:r>
      <w:r>
        <w:rPr>
          <w:sz w:val="28"/>
        </w:rPr>
        <w:t>и, соглашениями, за исключением норм, действие которых истекает, приостановлено или предлагается (планируется) к приостановлению, признанию утратившими силу в 2024 - 2026 годах. При этом объем бюджетных ассигнований на исполнение действующих расходных обяз</w:t>
      </w:r>
      <w:r>
        <w:rPr>
          <w:sz w:val="28"/>
        </w:rPr>
        <w:t>ательств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может рассчитываться с учетом индексации, если это предусмотрено данными нормативными правовыми актами, договорами, соглашениями.</w:t>
      </w:r>
    </w:p>
    <w:p w:rsidR="00386FCB" w:rsidRDefault="0043454B">
      <w:pPr>
        <w:pStyle w:val="23"/>
        <w:spacing w:after="0" w:line="240" w:lineRule="auto"/>
        <w:ind w:left="0" w:right="-6" w:firstLine="567"/>
        <w:jc w:val="both"/>
        <w:rPr>
          <w:sz w:val="28"/>
        </w:rPr>
      </w:pPr>
      <w:r>
        <w:rPr>
          <w:sz w:val="28"/>
        </w:rPr>
        <w:t>В состав бюджетных ассигнований на исполнение принимаемых расходных обязательств</w:t>
      </w:r>
      <w:r>
        <w:rPr>
          <w:sz w:val="28"/>
        </w:rPr>
        <w:t xml:space="preserve">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включаются:</w:t>
      </w:r>
    </w:p>
    <w:p w:rsidR="00386FCB" w:rsidRDefault="0043454B">
      <w:pPr>
        <w:pStyle w:val="23"/>
        <w:spacing w:after="0" w:line="240" w:lineRule="auto"/>
        <w:ind w:left="0" w:right="-6" w:firstLine="567"/>
        <w:jc w:val="both"/>
        <w:rPr>
          <w:sz w:val="28"/>
        </w:rPr>
      </w:pPr>
      <w:r>
        <w:rPr>
          <w:sz w:val="28"/>
        </w:rPr>
        <w:t>- бюджетные ассигнования по перечню расходных обязательств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», возникающих в связи со вступлением в силу в 2024 - 2026 годах предлагаемых (планируемых) к принятию нормативн</w:t>
      </w:r>
      <w:r>
        <w:rPr>
          <w:sz w:val="28"/>
        </w:rPr>
        <w:t>ых правовых актов, к заключению договоров, соглашений во исполнение указанных нормативных правовых актов;</w:t>
      </w:r>
    </w:p>
    <w:p w:rsidR="00386FCB" w:rsidRDefault="0043454B">
      <w:pPr>
        <w:pStyle w:val="23"/>
        <w:spacing w:after="0" w:line="240" w:lineRule="auto"/>
        <w:ind w:left="0" w:right="-6" w:firstLine="567"/>
        <w:jc w:val="both"/>
        <w:rPr>
          <w:sz w:val="28"/>
        </w:rPr>
      </w:pPr>
      <w:r>
        <w:rPr>
          <w:sz w:val="28"/>
        </w:rPr>
        <w:t>- бюджетные ассигнования в объеме их увеличения по перечню расходных обязательств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», обусловленных действующими нор</w:t>
      </w:r>
      <w:r>
        <w:rPr>
          <w:sz w:val="28"/>
        </w:rPr>
        <w:t>мативными правовыми актами, договорами (соглашениями), в связи с предлагаемым (планируемым) внесением в них изменений в части норм (методик), определяющих объем бюджетных ассигнований на их исполнение (численность, штаты и контингенты, размеры выплат, и др</w:t>
      </w:r>
      <w:r>
        <w:rPr>
          <w:sz w:val="28"/>
        </w:rPr>
        <w:t>.).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3. Администрацией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формируются предложения в объемах бюджетных ассигнований, на исполнение действующих расходных обязательств сельского поселения «Черно-Озерское» на 2024 - 2026 годы на реализацию муниципальных прогр</w:t>
      </w:r>
      <w:r>
        <w:rPr>
          <w:sz w:val="28"/>
        </w:rPr>
        <w:t xml:space="preserve">амм сельского </w:t>
      </w:r>
      <w:r>
        <w:rPr>
          <w:sz w:val="28"/>
        </w:rPr>
        <w:lastRenderedPageBreak/>
        <w:t xml:space="preserve">поселения «Черно-Озерское» и </w:t>
      </w:r>
      <w:proofErr w:type="spellStart"/>
      <w:r>
        <w:rPr>
          <w:sz w:val="28"/>
        </w:rPr>
        <w:t>непрограммных</w:t>
      </w:r>
      <w:proofErr w:type="spellEnd"/>
      <w:r>
        <w:rPr>
          <w:sz w:val="28"/>
        </w:rPr>
        <w:t xml:space="preserve"> направлений деятельности с учетом отраслевых особенностей (далее </w:t>
      </w:r>
      <w:r>
        <w:rPr>
          <w:rFonts w:ascii="Symbol" w:hAnsi="Symbol"/>
          <w:sz w:val="28"/>
        </w:rPr>
        <w:t></w:t>
      </w:r>
      <w:r>
        <w:rPr>
          <w:rStyle w:val="apple-converted-space0"/>
          <w:sz w:val="28"/>
        </w:rPr>
        <w:t xml:space="preserve"> </w:t>
      </w:r>
      <w:r>
        <w:rPr>
          <w:sz w:val="28"/>
        </w:rPr>
        <w:t>объемы бюджетных ассигнований) (с прикреплением обосновывающих расчетов и подтверждающих документов).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При формировании предложений (</w:t>
      </w:r>
      <w:r>
        <w:rPr>
          <w:sz w:val="28"/>
        </w:rPr>
        <w:t>расчетов) используются следующие методы: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- нормативный метод – расчет объемов бюджетных ассигнований на основе нормативов, утвержденных законодательством;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- метод индексации – расчет объемов бюджетных ассигнований путем индексации объемов бюджетных ассигно</w:t>
      </w:r>
      <w:r>
        <w:rPr>
          <w:sz w:val="28"/>
        </w:rPr>
        <w:t>ваний текущего (предыдущего) финансового года на коэффициент прогнозируемого уровня инфляции или иной коэффициент (применяется исключительно при расчете объемов бюджетных ассигнований по действующим расходным обязательствам сельского поселения «</w:t>
      </w:r>
      <w:proofErr w:type="gramStart"/>
      <w:r>
        <w:rPr>
          <w:sz w:val="28"/>
        </w:rPr>
        <w:t>Черно-Озерс</w:t>
      </w:r>
      <w:r>
        <w:rPr>
          <w:sz w:val="28"/>
        </w:rPr>
        <w:t>кое</w:t>
      </w:r>
      <w:proofErr w:type="gramEnd"/>
      <w:r>
        <w:rPr>
          <w:sz w:val="28"/>
        </w:rPr>
        <w:t>»;</w:t>
      </w: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t>- плановый метод – установление объемов бюджетных ассигнований в соответствии с показателями, установленными законодательством;</w:t>
      </w:r>
    </w:p>
    <w:p w:rsidR="00386FCB" w:rsidRDefault="0043454B">
      <w:pPr>
        <w:pStyle w:val="a5"/>
        <w:spacing w:line="240" w:lineRule="auto"/>
        <w:ind w:firstLine="567"/>
      </w:pPr>
      <w:r>
        <w:t>- иной метод – расчет объемов бюджетных ассигнований методом, отличным от нормативного метода, метода индексации и планово</w:t>
      </w:r>
      <w:r>
        <w:t>го метода.</w:t>
      </w:r>
    </w:p>
    <w:p w:rsidR="00386FCB" w:rsidRDefault="0043454B">
      <w:pPr>
        <w:pStyle w:val="consplusnormal"/>
        <w:ind w:firstLine="567"/>
        <w:jc w:val="both"/>
        <w:rPr>
          <w:sz w:val="28"/>
        </w:rPr>
      </w:pPr>
      <w:r>
        <w:rPr>
          <w:sz w:val="28"/>
        </w:rPr>
        <w:t>4. Объемы бюджетных ассигнований на 2024 - 2026 годы определяются исходя из единых для всех субъектов бюджетного планирования подходов по формированию отдельных направлений расходов бюджета поселения:</w:t>
      </w:r>
    </w:p>
    <w:p w:rsidR="00386FCB" w:rsidRDefault="00386FCB">
      <w:pPr>
        <w:pStyle w:val="consplusnormal"/>
        <w:ind w:firstLine="567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2"/>
        <w:gridCol w:w="6732"/>
      </w:tblGrid>
      <w:tr w:rsidR="00386FCB">
        <w:trPr>
          <w:trHeight w:val="485"/>
          <w:tblHeader/>
        </w:trPr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расходов</w:t>
            </w:r>
          </w:p>
          <w:p w:rsidR="00386FCB" w:rsidRDefault="0043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бюджета поселения</w:t>
            </w:r>
          </w:p>
        </w:tc>
        <w:tc>
          <w:tcPr>
            <w:tcW w:w="67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Мето</w:t>
            </w:r>
            <w:r>
              <w:rPr>
                <w:sz w:val="28"/>
              </w:rPr>
              <w:t>дика формирования расходов бюджета поселения</w:t>
            </w:r>
          </w:p>
        </w:tc>
      </w:tr>
      <w:tr w:rsidR="00386FCB">
        <w:trPr>
          <w:trHeight w:val="322"/>
          <w:tblHeader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386FCB"/>
        </w:tc>
        <w:tc>
          <w:tcPr>
            <w:tcW w:w="67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386FCB"/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t xml:space="preserve">Содержание работников органов местного самоуправления </w:t>
            </w:r>
            <w:r>
              <w:rPr>
                <w:sz w:val="28"/>
              </w:rPr>
              <w:t>сельского поселения «</w:t>
            </w:r>
            <w:proofErr w:type="gramStart"/>
            <w:r>
              <w:rPr>
                <w:sz w:val="28"/>
              </w:rPr>
              <w:t>Черно-Озерское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Расходы на выплату заработной платы работников органов местного самоуправления </w:t>
            </w:r>
            <w:r>
              <w:rPr>
                <w:sz w:val="28"/>
              </w:rPr>
              <w:t xml:space="preserve">сельского поселения «Черно-Озерское </w:t>
            </w:r>
            <w:r>
              <w:rPr>
                <w:sz w:val="28"/>
              </w:rPr>
              <w:t>Степное»</w:t>
            </w:r>
            <w:r>
              <w:rPr>
                <w:sz w:val="28"/>
              </w:rPr>
              <w:t xml:space="preserve"> планируются на основании статьи 22 Федерального закона Российской Федерации от 02 марта 2007 года №25-ФЗ «О муниципальной службе в Российской Федерации», в соответствии с Положение о размере и условиях оплаты труда муниципальных служащих сельского</w:t>
            </w:r>
            <w:r>
              <w:rPr>
                <w:sz w:val="28"/>
              </w:rPr>
              <w:t xml:space="preserve"> поселения «</w:t>
            </w:r>
            <w:r>
              <w:rPr>
                <w:sz w:val="28"/>
              </w:rPr>
              <w:t>Черно-Озерское</w:t>
            </w:r>
            <w:r>
              <w:rPr>
                <w:sz w:val="28"/>
              </w:rPr>
              <w:t xml:space="preserve">», утвержденным решением Совета </w:t>
            </w:r>
            <w:r>
              <w:rPr>
                <w:sz w:val="28"/>
              </w:rPr>
              <w:t>сельского поселения «Черно-Озерское»</w:t>
            </w:r>
            <w:r>
              <w:rPr>
                <w:sz w:val="28"/>
              </w:rPr>
              <w:t xml:space="preserve"> от 26 октября 2016 года</w:t>
            </w:r>
            <w:proofErr w:type="gramEnd"/>
            <w:r>
              <w:rPr>
                <w:sz w:val="28"/>
              </w:rPr>
              <w:t xml:space="preserve"> № 46.</w:t>
            </w:r>
          </w:p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расчетах </w:t>
            </w:r>
            <w:proofErr w:type="gramStart"/>
            <w:r>
              <w:rPr>
                <w:sz w:val="28"/>
              </w:rPr>
              <w:t xml:space="preserve">фонда оплаты труда работников органов местного самоуправления </w:t>
            </w:r>
            <w:r>
              <w:rPr>
                <w:sz w:val="28"/>
              </w:rPr>
              <w:t>сельского</w:t>
            </w:r>
            <w:proofErr w:type="gramEnd"/>
            <w:r>
              <w:rPr>
                <w:sz w:val="28"/>
              </w:rPr>
              <w:t xml:space="preserve"> поселения «Черно-Озерское»</w:t>
            </w:r>
            <w:r>
              <w:rPr>
                <w:sz w:val="28"/>
              </w:rPr>
              <w:t xml:space="preserve"> используются штатные расписания органов местного самоуправления </w:t>
            </w:r>
            <w:r>
              <w:rPr>
                <w:sz w:val="28"/>
              </w:rPr>
              <w:t>сельского поселения «Черно-Озерское»</w:t>
            </w:r>
            <w:r>
              <w:rPr>
                <w:sz w:val="28"/>
              </w:rPr>
              <w:t>, утвержденные по состоянию на 01 августа 2022 года.</w:t>
            </w:r>
          </w:p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Взносы по обязательному социальному страхованию на выплаты денежного содержания работникам </w:t>
            </w:r>
            <w:r>
              <w:rPr>
                <w:sz w:val="28"/>
              </w:rPr>
              <w:lastRenderedPageBreak/>
              <w:t>органов мес</w:t>
            </w:r>
            <w:r>
              <w:rPr>
                <w:sz w:val="28"/>
              </w:rPr>
              <w:t xml:space="preserve">тного самоуправления </w:t>
            </w:r>
            <w:r>
              <w:rPr>
                <w:sz w:val="28"/>
              </w:rPr>
              <w:t>сельского поселения «</w:t>
            </w:r>
            <w:proofErr w:type="gramStart"/>
            <w:r>
              <w:rPr>
                <w:sz w:val="28"/>
              </w:rPr>
              <w:t>Черно-Озерское</w:t>
            </w:r>
            <w:proofErr w:type="gramEnd"/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рассчитываются в соответствии с Федеральным законом от 24 июля 2009 года № 212-ФЗ «О страховых взносах в Пенсионный фонд Российской Федерации, Фонд социального страхования Российской Федерации, Феде</w:t>
            </w:r>
            <w:r>
              <w:rPr>
                <w:sz w:val="28"/>
              </w:rPr>
              <w:t>ральный фонд обязательного медицинского страхования».</w:t>
            </w:r>
          </w:p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Командировочные и иные выплаты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Планируются в соответствии с законодательством, трудовыми договорами (контрактами) и рассчитываются плановым методом</w:t>
            </w:r>
          </w:p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t xml:space="preserve">Прочие выплаты работникам Администрации </w:t>
            </w:r>
            <w:r>
              <w:rPr>
                <w:sz w:val="28"/>
              </w:rPr>
              <w:t>сельского по</w:t>
            </w:r>
            <w:r>
              <w:rPr>
                <w:sz w:val="28"/>
              </w:rPr>
              <w:t>селения «</w:t>
            </w:r>
            <w:proofErr w:type="gramStart"/>
            <w:r>
              <w:rPr>
                <w:sz w:val="28"/>
              </w:rPr>
              <w:t>Черно-Озерское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Планируются с учетом:</w:t>
            </w:r>
          </w:p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>-соблюдения сроков повышения квалификации, профессиональной переподготовки и стажировки работников, установленных законодательством;</w:t>
            </w:r>
          </w:p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сокращения количества командировок;</w:t>
            </w:r>
          </w:p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нормативных актов, регламентирующих </w:t>
            </w:r>
            <w:r>
              <w:rPr>
                <w:sz w:val="28"/>
              </w:rPr>
              <w:t>выплату компенсаций</w:t>
            </w:r>
          </w:p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t>Уплата налогов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Планируются с учетом налогового законодательства и планируемых к внесению в него изменений</w:t>
            </w:r>
          </w:p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t xml:space="preserve">Оплата поставок товаров, выполнения работ, оказания услуг для муниципальных нужд </w:t>
            </w:r>
            <w:r>
              <w:rPr>
                <w:sz w:val="28"/>
              </w:rPr>
              <w:t>сельского поселения «</w:t>
            </w:r>
            <w:proofErr w:type="gramStart"/>
            <w:r>
              <w:rPr>
                <w:sz w:val="28"/>
              </w:rPr>
              <w:t>Черно-Озерское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ind w:firstLine="3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Планируются исходя из необходимости обеспечения эффективного функционирования Администрации </w:t>
            </w:r>
            <w:r>
              <w:rPr>
                <w:sz w:val="28"/>
              </w:rPr>
              <w:t>сельского поселения «</w:t>
            </w:r>
            <w:proofErr w:type="gramStart"/>
            <w:r>
              <w:rPr>
                <w:sz w:val="28"/>
              </w:rPr>
              <w:t>Черно-Озерское</w:t>
            </w:r>
            <w:proofErr w:type="gramEnd"/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в целях предоставления качественных муниципальных услуг (работ) в рамках действующего законодательства Российской Федерации</w:t>
            </w:r>
          </w:p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z w:val="28"/>
              </w:rPr>
              <w:t>лата горюче-смазочных материалов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Планируются исходя из количества автотранспорта, расхода горюче-смазочных материалов и утвержденных норм пробега</w:t>
            </w:r>
          </w:p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t>Оплата услуг связи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Планируются исходя из размера абонентской платы за телефон, за пользование сетью «Интернет</w:t>
            </w:r>
            <w:r>
              <w:rPr>
                <w:sz w:val="28"/>
              </w:rPr>
              <w:t>», стоимости одного почтового отправления, стоимости конвертов и знаков почтовой оплаты, количества телефонных точек, среднегодового количества почтовых отправлений</w:t>
            </w:r>
          </w:p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t>Оплата коммунальных услуг организациями бюджетной сферы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Планируются исходя из сведений о п</w:t>
            </w:r>
            <w:r>
              <w:rPr>
                <w:sz w:val="28"/>
              </w:rPr>
              <w:t>отребности в топливно-энергетических ресурсах на 2022 - 2024</w:t>
            </w:r>
            <w:bookmarkStart w:id="45" w:name="_GoBack"/>
            <w:bookmarkEnd w:id="45"/>
            <w:r>
              <w:rPr>
                <w:sz w:val="28"/>
              </w:rPr>
              <w:t xml:space="preserve"> годы в натуральном выражении, сведений о количестве приборов учета, прогнозных индексов цен (тарифов) на 2024 - 2026 годы.</w:t>
            </w:r>
          </w:p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t>Капитальный ремонт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Планируются исходя из необходимости обеспечения </w:t>
            </w:r>
            <w:r>
              <w:rPr>
                <w:sz w:val="28"/>
              </w:rPr>
              <w:lastRenderedPageBreak/>
              <w:t>эффе</w:t>
            </w:r>
            <w:r>
              <w:rPr>
                <w:sz w:val="28"/>
              </w:rPr>
              <w:t xml:space="preserve">ктивного функционирования муниципальных учреждений </w:t>
            </w:r>
            <w:r>
              <w:rPr>
                <w:sz w:val="28"/>
              </w:rPr>
              <w:t>сельского поселения «Черно-Озерское»</w:t>
            </w:r>
            <w:r>
              <w:rPr>
                <w:sz w:val="28"/>
              </w:rPr>
              <w:t xml:space="preserve"> в целях качественного предоставления муниципальных услуг (работ) с учетом их уставной деятельности в  рамках действующего законодательства Российской Федерации, в том ч</w:t>
            </w:r>
            <w:r>
              <w:rPr>
                <w:sz w:val="28"/>
              </w:rPr>
              <w:t>исле при наличии заключений о невозможности эксплуатации зданий и сооружений, а также систем жизнеобеспечения, исходя из необходимости устранения замечаний надзорных органов по исполнению требований обеспечения безопасных условий функционирования</w:t>
            </w:r>
            <w:proofErr w:type="gramEnd"/>
            <w:r>
              <w:rPr>
                <w:sz w:val="28"/>
              </w:rPr>
              <w:t xml:space="preserve"> и заверше</w:t>
            </w:r>
            <w:r>
              <w:rPr>
                <w:sz w:val="28"/>
              </w:rPr>
              <w:t>ния ранее начатого капитального ремонта</w:t>
            </w:r>
          </w:p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Предоставление социальных выплат гражданам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Прогнозируемая численность получателей меры социальной поддержки принимается равной численности по состоянию на 1 июля 2017 года</w:t>
            </w:r>
          </w:p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t xml:space="preserve">Уплата арендных платежей за пользование </w:t>
            </w:r>
            <w:r>
              <w:rPr>
                <w:sz w:val="28"/>
              </w:rPr>
              <w:t>имуществом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Планируются исходя из площади арендуемых зданий и сооружений, и действующих ставок арендной платы</w:t>
            </w:r>
          </w:p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t>Предоставление межбюджетных трансфертов бюджету муниципального района «Забайкальский район»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Планируются исходя из необходимости обеспечения полном</w:t>
            </w:r>
            <w:r>
              <w:rPr>
                <w:sz w:val="28"/>
              </w:rPr>
              <w:t>очий органов местного самоуправления муниципального района «Забайкальский район» по первоочередным социально-значимым направлениям</w:t>
            </w:r>
          </w:p>
        </w:tc>
      </w:tr>
      <w:tr w:rsidR="00386FCB"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rPr>
                <w:sz w:val="28"/>
              </w:rPr>
            </w:pPr>
            <w:r>
              <w:rPr>
                <w:sz w:val="28"/>
              </w:rPr>
              <w:t xml:space="preserve">Дорожный фонд </w:t>
            </w:r>
            <w:r>
              <w:rPr>
                <w:sz w:val="28"/>
              </w:rPr>
              <w:t>сельского поселения «</w:t>
            </w:r>
            <w:proofErr w:type="gramStart"/>
            <w:r>
              <w:rPr>
                <w:sz w:val="28"/>
              </w:rPr>
              <w:t>Черно-Озерское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Планирование объемов бюджетных ассигнований дорожного фонда </w:t>
            </w:r>
            <w:r>
              <w:rPr>
                <w:sz w:val="28"/>
              </w:rPr>
              <w:t>сельского пос</w:t>
            </w:r>
            <w:r>
              <w:rPr>
                <w:sz w:val="28"/>
              </w:rPr>
              <w:t>еления «</w:t>
            </w:r>
            <w:proofErr w:type="gramStart"/>
            <w:r>
              <w:rPr>
                <w:sz w:val="28"/>
              </w:rPr>
              <w:t>Черно-Озерское</w:t>
            </w:r>
            <w:proofErr w:type="gramEnd"/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осуществляется с учетом требований Бюджетного кодекса Российской Федерации и порядка формирования и использования бюджетных ассигнований дорожного фонда </w:t>
            </w:r>
            <w:r>
              <w:rPr>
                <w:sz w:val="28"/>
              </w:rPr>
              <w:t>сельского поселения «Черно-Озерское»</w:t>
            </w:r>
            <w:r>
              <w:rPr>
                <w:sz w:val="28"/>
              </w:rPr>
              <w:t>, из них:</w:t>
            </w:r>
          </w:p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проектирование, строительство, </w:t>
            </w:r>
            <w:r>
              <w:rPr>
                <w:sz w:val="28"/>
              </w:rPr>
              <w:t>реконструкция автомобильных дорог общего пользования местного значения и искусственных сооружений, расположенных на них;</w:t>
            </w:r>
          </w:p>
          <w:p w:rsidR="00386FCB" w:rsidRDefault="0043454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капитальный ремонт, ремонт и содержание автомобильных дорог общего пользования местного значения и искусственных сооружений, располож</w:t>
            </w:r>
            <w:r>
              <w:rPr>
                <w:sz w:val="28"/>
              </w:rPr>
              <w:t>енных на них </w:t>
            </w:r>
          </w:p>
        </w:tc>
      </w:tr>
    </w:tbl>
    <w:p w:rsidR="00386FCB" w:rsidRDefault="00386FCB">
      <w:pPr>
        <w:rPr>
          <w:sz w:val="28"/>
        </w:rPr>
      </w:pPr>
    </w:p>
    <w:p w:rsidR="00386FCB" w:rsidRDefault="0043454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proofErr w:type="gramStart"/>
      <w:r>
        <w:rPr>
          <w:sz w:val="28"/>
        </w:rPr>
        <w:t>Объем бюджетных ассигнований на исполнение действующих и принимаемых обязательств на 2024 - 2026 годы не может превышать прогнозируемого объема доходов бюджета поселения и поступлений источников финансирования его дефицита, уменьшенных н</w:t>
      </w:r>
      <w:r>
        <w:rPr>
          <w:sz w:val="28"/>
        </w:rPr>
        <w:t>а суммы выплат из бюджета поселения, связанных с источниками финансирования дефицита бюджета поселения и изменением остатков на счете по учету средств бюджета поселения на 2024 - 2026 годы.</w:t>
      </w:r>
      <w:proofErr w:type="gramEnd"/>
    </w:p>
    <w:p w:rsidR="00386FCB" w:rsidRDefault="0043454B">
      <w:pPr>
        <w:ind w:firstLine="540"/>
        <w:jc w:val="both"/>
        <w:rPr>
          <w:sz w:val="28"/>
        </w:rPr>
      </w:pPr>
      <w:r>
        <w:rPr>
          <w:sz w:val="28"/>
        </w:rPr>
        <w:t xml:space="preserve">В случае невыполнения соотношения, указанного в настоящем пункте, </w:t>
      </w:r>
      <w:r>
        <w:rPr>
          <w:sz w:val="28"/>
        </w:rPr>
        <w:t>Администрация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при формировании предельных объемов бюджетных ассигнований на 2024 - 2026 годы для исполнения действующих и принимаемых расходных обязательств корректирует объемы бюджетных ассигнований исходя из их приори</w:t>
      </w:r>
      <w:r>
        <w:rPr>
          <w:sz w:val="28"/>
        </w:rPr>
        <w:t>тетности.</w:t>
      </w:r>
    </w:p>
    <w:p w:rsidR="00386FCB" w:rsidRDefault="00386FCB">
      <w:pPr>
        <w:rPr>
          <w:sz w:val="28"/>
        </w:rPr>
      </w:pPr>
    </w:p>
    <w:p w:rsidR="00386FCB" w:rsidRDefault="0043454B">
      <w:pPr>
        <w:jc w:val="center"/>
        <w:rPr>
          <w:sz w:val="28"/>
        </w:rPr>
      </w:pPr>
      <w:r>
        <w:rPr>
          <w:sz w:val="28"/>
        </w:rPr>
        <w:t>__________________</w:t>
      </w:r>
    </w:p>
    <w:sectPr w:rsidR="00386FCB" w:rsidSect="00386FCB">
      <w:foot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CB" w:rsidRDefault="00386FCB" w:rsidP="00386FCB">
      <w:r>
        <w:separator/>
      </w:r>
    </w:p>
  </w:endnote>
  <w:endnote w:type="continuationSeparator" w:id="0">
    <w:p w:rsidR="00386FCB" w:rsidRDefault="00386FCB" w:rsidP="0038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CB" w:rsidRDefault="00386FCB">
    <w:pPr>
      <w:framePr w:wrap="around" w:vAnchor="text" w:hAnchor="margin" w:xAlign="right" w:y="1"/>
    </w:pPr>
    <w:r>
      <w:rPr>
        <w:rStyle w:val="a4"/>
      </w:rPr>
      <w:fldChar w:fldCharType="begin"/>
    </w:r>
    <w:r w:rsidR="0043454B">
      <w:rPr>
        <w:rStyle w:val="a4"/>
      </w:rPr>
      <w:instrText xml:space="preserve">PAGE </w:instrText>
    </w:r>
    <w:r w:rsidR="009B11FE">
      <w:rPr>
        <w:rStyle w:val="a4"/>
      </w:rPr>
      <w:fldChar w:fldCharType="separate"/>
    </w:r>
    <w:r w:rsidR="0043454B">
      <w:rPr>
        <w:rStyle w:val="a4"/>
        <w:noProof/>
      </w:rPr>
      <w:t>6</w:t>
    </w:r>
    <w:r>
      <w:rPr>
        <w:rStyle w:val="a4"/>
      </w:rPr>
      <w:fldChar w:fldCharType="end"/>
    </w:r>
  </w:p>
  <w:p w:rsidR="00386FCB" w:rsidRDefault="00386F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CB" w:rsidRDefault="00386FCB" w:rsidP="00386FCB">
      <w:r>
        <w:separator/>
      </w:r>
    </w:p>
  </w:footnote>
  <w:footnote w:type="continuationSeparator" w:id="0">
    <w:p w:rsidR="00386FCB" w:rsidRDefault="00386FCB" w:rsidP="00386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FCB"/>
    <w:rsid w:val="002424AA"/>
    <w:rsid w:val="00386FCB"/>
    <w:rsid w:val="0043454B"/>
    <w:rsid w:val="009B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6FC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86FCB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386FC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86FC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86FC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86FC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6FCB"/>
    <w:rPr>
      <w:sz w:val="24"/>
    </w:rPr>
  </w:style>
  <w:style w:type="paragraph" w:styleId="21">
    <w:name w:val="toc 2"/>
    <w:next w:val="a"/>
    <w:link w:val="22"/>
    <w:uiPriority w:val="39"/>
    <w:rsid w:val="00386FCB"/>
    <w:pPr>
      <w:ind w:left="200"/>
    </w:pPr>
  </w:style>
  <w:style w:type="character" w:customStyle="1" w:styleId="22">
    <w:name w:val="Оглавление 2 Знак"/>
    <w:link w:val="21"/>
    <w:rsid w:val="00386FCB"/>
  </w:style>
  <w:style w:type="paragraph" w:styleId="41">
    <w:name w:val="toc 4"/>
    <w:next w:val="a"/>
    <w:link w:val="42"/>
    <w:uiPriority w:val="39"/>
    <w:rsid w:val="00386FCB"/>
    <w:pPr>
      <w:ind w:left="600"/>
    </w:pPr>
  </w:style>
  <w:style w:type="character" w:customStyle="1" w:styleId="42">
    <w:name w:val="Оглавление 4 Знак"/>
    <w:link w:val="41"/>
    <w:rsid w:val="00386FCB"/>
  </w:style>
  <w:style w:type="paragraph" w:styleId="6">
    <w:name w:val="toc 6"/>
    <w:next w:val="a"/>
    <w:link w:val="60"/>
    <w:uiPriority w:val="39"/>
    <w:rsid w:val="00386FCB"/>
    <w:pPr>
      <w:ind w:left="1000"/>
    </w:pPr>
  </w:style>
  <w:style w:type="character" w:customStyle="1" w:styleId="60">
    <w:name w:val="Оглавление 6 Знак"/>
    <w:link w:val="6"/>
    <w:rsid w:val="00386FCB"/>
  </w:style>
  <w:style w:type="paragraph" w:styleId="7">
    <w:name w:val="toc 7"/>
    <w:next w:val="a"/>
    <w:link w:val="70"/>
    <w:uiPriority w:val="39"/>
    <w:rsid w:val="00386FCB"/>
    <w:pPr>
      <w:ind w:left="1200"/>
    </w:pPr>
  </w:style>
  <w:style w:type="character" w:customStyle="1" w:styleId="70">
    <w:name w:val="Оглавление 7 Знак"/>
    <w:link w:val="7"/>
    <w:rsid w:val="00386FCB"/>
  </w:style>
  <w:style w:type="character" w:customStyle="1" w:styleId="30">
    <w:name w:val="Заголовок 3 Знак"/>
    <w:link w:val="3"/>
    <w:rsid w:val="00386FCB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86FCB"/>
    <w:pPr>
      <w:ind w:left="400"/>
    </w:pPr>
  </w:style>
  <w:style w:type="character" w:customStyle="1" w:styleId="32">
    <w:name w:val="Оглавление 3 Знак"/>
    <w:link w:val="31"/>
    <w:rsid w:val="00386FCB"/>
  </w:style>
  <w:style w:type="paragraph" w:customStyle="1" w:styleId="12">
    <w:name w:val="Основной шрифт абзаца1"/>
    <w:link w:val="consplusnormal"/>
    <w:rsid w:val="00386FCB"/>
  </w:style>
  <w:style w:type="paragraph" w:customStyle="1" w:styleId="consplusnormal">
    <w:name w:val="consplusnormal"/>
    <w:basedOn w:val="a"/>
    <w:link w:val="consplusnormal0"/>
    <w:rsid w:val="00386FCB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sid w:val="00386FCB"/>
  </w:style>
  <w:style w:type="character" w:customStyle="1" w:styleId="50">
    <w:name w:val="Заголовок 5 Знак"/>
    <w:link w:val="5"/>
    <w:rsid w:val="00386FC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386FCB"/>
    <w:rPr>
      <w:b/>
    </w:rPr>
  </w:style>
  <w:style w:type="paragraph" w:customStyle="1" w:styleId="13">
    <w:name w:val="Гиперссылка1"/>
    <w:link w:val="a3"/>
    <w:rsid w:val="00386FCB"/>
    <w:rPr>
      <w:color w:val="0000FF"/>
      <w:u w:val="single"/>
    </w:rPr>
  </w:style>
  <w:style w:type="character" w:styleId="a3">
    <w:name w:val="Hyperlink"/>
    <w:link w:val="13"/>
    <w:rsid w:val="00386FCB"/>
    <w:rPr>
      <w:color w:val="0000FF"/>
      <w:u w:val="single"/>
    </w:rPr>
  </w:style>
  <w:style w:type="paragraph" w:customStyle="1" w:styleId="Footnote">
    <w:name w:val="Footnote"/>
    <w:link w:val="Footnote0"/>
    <w:rsid w:val="00386FC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86FC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86FCB"/>
    <w:rPr>
      <w:rFonts w:ascii="XO Thames" w:hAnsi="XO Thames"/>
      <w:b/>
    </w:rPr>
  </w:style>
  <w:style w:type="character" w:customStyle="1" w:styleId="15">
    <w:name w:val="Оглавление 1 Знак"/>
    <w:link w:val="14"/>
    <w:rsid w:val="00386FC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86FC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6FCB"/>
    <w:rPr>
      <w:rFonts w:ascii="XO Thames" w:hAnsi="XO Thames"/>
      <w:sz w:val="20"/>
    </w:rPr>
  </w:style>
  <w:style w:type="paragraph" w:styleId="23">
    <w:name w:val="Body Text Indent 2"/>
    <w:basedOn w:val="a"/>
    <w:link w:val="24"/>
    <w:rsid w:val="00386F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386FCB"/>
  </w:style>
  <w:style w:type="paragraph" w:styleId="9">
    <w:name w:val="toc 9"/>
    <w:next w:val="a"/>
    <w:link w:val="90"/>
    <w:uiPriority w:val="39"/>
    <w:rsid w:val="00386FCB"/>
    <w:pPr>
      <w:ind w:left="1600"/>
    </w:pPr>
  </w:style>
  <w:style w:type="character" w:customStyle="1" w:styleId="90">
    <w:name w:val="Оглавление 9 Знак"/>
    <w:link w:val="9"/>
    <w:rsid w:val="00386FCB"/>
  </w:style>
  <w:style w:type="paragraph" w:customStyle="1" w:styleId="apple-converted-space">
    <w:name w:val="apple-converted-space"/>
    <w:basedOn w:val="12"/>
    <w:link w:val="apple-converted-space0"/>
    <w:rsid w:val="00386FCB"/>
  </w:style>
  <w:style w:type="character" w:customStyle="1" w:styleId="apple-converted-space0">
    <w:name w:val="apple-converted-space"/>
    <w:basedOn w:val="a0"/>
    <w:link w:val="apple-converted-space"/>
    <w:rsid w:val="00386FCB"/>
  </w:style>
  <w:style w:type="paragraph" w:customStyle="1" w:styleId="16">
    <w:name w:val="Номер страницы1"/>
    <w:basedOn w:val="12"/>
    <w:link w:val="a4"/>
    <w:rsid w:val="00386FCB"/>
  </w:style>
  <w:style w:type="character" w:styleId="a4">
    <w:name w:val="page number"/>
    <w:basedOn w:val="a0"/>
    <w:link w:val="16"/>
    <w:rsid w:val="00386FCB"/>
  </w:style>
  <w:style w:type="paragraph" w:customStyle="1" w:styleId="17">
    <w:name w:val="Без интервала1"/>
    <w:link w:val="18"/>
    <w:rsid w:val="00386FCB"/>
    <w:rPr>
      <w:sz w:val="22"/>
    </w:rPr>
  </w:style>
  <w:style w:type="character" w:customStyle="1" w:styleId="18">
    <w:name w:val="Без интервала1"/>
    <w:link w:val="17"/>
    <w:rsid w:val="00386FCB"/>
    <w:rPr>
      <w:sz w:val="22"/>
    </w:rPr>
  </w:style>
  <w:style w:type="paragraph" w:styleId="8">
    <w:name w:val="toc 8"/>
    <w:next w:val="a"/>
    <w:link w:val="80"/>
    <w:uiPriority w:val="39"/>
    <w:rsid w:val="00386FCB"/>
    <w:pPr>
      <w:ind w:left="1400"/>
    </w:pPr>
  </w:style>
  <w:style w:type="character" w:customStyle="1" w:styleId="80">
    <w:name w:val="Оглавление 8 Знак"/>
    <w:link w:val="8"/>
    <w:rsid w:val="00386FCB"/>
  </w:style>
  <w:style w:type="paragraph" w:styleId="a5">
    <w:name w:val="Body Text"/>
    <w:basedOn w:val="a"/>
    <w:link w:val="a6"/>
    <w:rsid w:val="00386FCB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sid w:val="00386FCB"/>
    <w:rPr>
      <w:sz w:val="28"/>
    </w:rPr>
  </w:style>
  <w:style w:type="paragraph" w:styleId="a7">
    <w:name w:val="footer"/>
    <w:basedOn w:val="a"/>
    <w:link w:val="a8"/>
    <w:rsid w:val="00386F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386FCB"/>
  </w:style>
  <w:style w:type="paragraph" w:styleId="51">
    <w:name w:val="toc 5"/>
    <w:next w:val="a"/>
    <w:link w:val="52"/>
    <w:uiPriority w:val="39"/>
    <w:rsid w:val="00386FCB"/>
    <w:pPr>
      <w:ind w:left="800"/>
    </w:pPr>
  </w:style>
  <w:style w:type="character" w:customStyle="1" w:styleId="52">
    <w:name w:val="Оглавление 5 Знак"/>
    <w:link w:val="51"/>
    <w:rsid w:val="00386FCB"/>
  </w:style>
  <w:style w:type="paragraph" w:styleId="a9">
    <w:name w:val="Subtitle"/>
    <w:next w:val="a"/>
    <w:link w:val="aa"/>
    <w:uiPriority w:val="11"/>
    <w:qFormat/>
    <w:rsid w:val="00386FCB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386FCB"/>
    <w:rPr>
      <w:rFonts w:ascii="XO Thames" w:hAnsi="XO Thames"/>
      <w:i/>
      <w:color w:val="616161"/>
      <w:sz w:val="24"/>
    </w:rPr>
  </w:style>
  <w:style w:type="paragraph" w:styleId="ab">
    <w:name w:val="Balloon Text"/>
    <w:basedOn w:val="a"/>
    <w:link w:val="ac"/>
    <w:rsid w:val="00386FCB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386FCB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rsid w:val="00386FCB"/>
    <w:pPr>
      <w:ind w:left="1800"/>
    </w:pPr>
  </w:style>
  <w:style w:type="character" w:customStyle="1" w:styleId="toc100">
    <w:name w:val="toc 10"/>
    <w:link w:val="toc10"/>
    <w:rsid w:val="00386FCB"/>
  </w:style>
  <w:style w:type="paragraph" w:styleId="ad">
    <w:name w:val="Title"/>
    <w:next w:val="a"/>
    <w:link w:val="ae"/>
    <w:uiPriority w:val="10"/>
    <w:qFormat/>
    <w:rsid w:val="00386FC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386FC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86FCB"/>
    <w:rPr>
      <w:rFonts w:ascii="XO Thames" w:hAnsi="XO Thames"/>
      <w:b/>
      <w:color w:val="595959"/>
      <w:sz w:val="26"/>
    </w:rPr>
  </w:style>
  <w:style w:type="paragraph" w:customStyle="1" w:styleId="ConsNormal">
    <w:name w:val="ConsNormal"/>
    <w:link w:val="ConsNormal0"/>
    <w:rsid w:val="00386FCB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86FCB"/>
    <w:rPr>
      <w:rFonts w:ascii="Arial" w:hAnsi="Arial"/>
    </w:rPr>
  </w:style>
  <w:style w:type="character" w:customStyle="1" w:styleId="20">
    <w:name w:val="Заголовок 2 Знак"/>
    <w:link w:val="2"/>
    <w:rsid w:val="00386FCB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2023-11-13T02:15:00Z</cp:lastPrinted>
  <dcterms:created xsi:type="dcterms:W3CDTF">2023-11-13T02:18:00Z</dcterms:created>
  <dcterms:modified xsi:type="dcterms:W3CDTF">2023-11-13T02:18:00Z</dcterms:modified>
</cp:coreProperties>
</file>